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364E7" w14:textId="293899F4" w:rsidR="0051322A" w:rsidRPr="00DF1541" w:rsidRDefault="00915F74">
      <w:pPr>
        <w:pStyle w:val="Corps"/>
        <w:rPr>
          <w:rFonts w:asciiTheme="minorHAnsi" w:eastAsia="Notes-Regular" w:hAnsiTheme="minorHAnsi" w:cs="Notes-Regular"/>
          <w:b/>
          <w:bCs/>
          <w:sz w:val="28"/>
          <w:szCs w:val="28"/>
        </w:rPr>
      </w:pPr>
      <w:proofErr w:type="spellStart"/>
      <w:r w:rsidRPr="00DF1541">
        <w:rPr>
          <w:rStyle w:val="Aucun"/>
          <w:rFonts w:asciiTheme="minorHAnsi" w:hAnsiTheme="minorHAnsi"/>
          <w:b/>
          <w:bCs/>
          <w:sz w:val="28"/>
          <w:szCs w:val="28"/>
        </w:rPr>
        <w:t>Brief</w:t>
      </w:r>
      <w:proofErr w:type="spellEnd"/>
      <w:r w:rsidR="00134633" w:rsidRPr="00DF1541">
        <w:rPr>
          <w:rStyle w:val="Aucun"/>
          <w:rFonts w:asciiTheme="minorHAnsi" w:hAnsiTheme="minorHAnsi"/>
          <w:b/>
          <w:bCs/>
          <w:sz w:val="28"/>
          <w:szCs w:val="28"/>
        </w:rPr>
        <w:t> :</w:t>
      </w:r>
      <w:r w:rsidR="00E62E40" w:rsidRPr="00DF1541">
        <w:rPr>
          <w:rStyle w:val="Aucun"/>
          <w:rFonts w:asciiTheme="minorHAnsi" w:hAnsiTheme="minorHAnsi"/>
          <w:b/>
          <w:bCs/>
          <w:sz w:val="28"/>
          <w:szCs w:val="28"/>
        </w:rPr>
        <w:t xml:space="preserve"> Portail « </w:t>
      </w:r>
      <w:r w:rsidR="00E62E40" w:rsidRPr="00DF1541">
        <w:rPr>
          <w:rStyle w:val="Aucun"/>
          <w:rFonts w:asciiTheme="minorHAnsi" w:eastAsia="NotesStyle-Bold" w:hAnsiTheme="minorHAnsi" w:cs="NotesStyle-Bold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42F27DFF" wp14:editId="6BD87893">
            <wp:simplePos x="0" y="0"/>
            <wp:positionH relativeFrom="margin">
              <wp:posOffset>4471511</wp:posOffset>
            </wp:positionH>
            <wp:positionV relativeFrom="page">
              <wp:posOffset>314959</wp:posOffset>
            </wp:positionV>
            <wp:extent cx="1924247" cy="135977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ondecran_s-pass_logo_couleur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247" cy="13597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F1541">
        <w:rPr>
          <w:rStyle w:val="Aucun"/>
          <w:rFonts w:asciiTheme="minorHAnsi" w:hAnsiTheme="minorHAnsi"/>
          <w:b/>
          <w:bCs/>
          <w:sz w:val="28"/>
          <w:szCs w:val="28"/>
        </w:rPr>
        <w:t>Conseil au particulier</w:t>
      </w:r>
      <w:r w:rsidR="00CA6602" w:rsidRPr="00DF1541">
        <w:rPr>
          <w:rStyle w:val="Aucun"/>
          <w:rFonts w:asciiTheme="minorHAnsi" w:hAnsiTheme="minorHAnsi"/>
          <w:b/>
          <w:bCs/>
          <w:sz w:val="28"/>
          <w:szCs w:val="28"/>
        </w:rPr>
        <w:t> »</w:t>
      </w:r>
    </w:p>
    <w:p w14:paraId="4E04ADBD" w14:textId="5F64BD89" w:rsidR="00915F74" w:rsidRDefault="00915F74">
      <w:pPr>
        <w:pStyle w:val="Corps"/>
      </w:pPr>
      <w:hyperlink r:id="rId8" w:history="1">
        <w:r w:rsidRPr="0089600C">
          <w:rPr>
            <w:rStyle w:val="Lienhypertexte"/>
          </w:rPr>
          <w:t>https://www.s-pass.org/fr/portail/441/conseil-au-particulier.html</w:t>
        </w:r>
      </w:hyperlink>
    </w:p>
    <w:p w14:paraId="7AA47FF7" w14:textId="77777777" w:rsidR="0051322A" w:rsidRPr="0086443F" w:rsidRDefault="0051322A">
      <w:pPr>
        <w:pStyle w:val="Pardfaut"/>
        <w:spacing w:line="280" w:lineRule="atLeast"/>
        <w:rPr>
          <w:rFonts w:asciiTheme="minorHAnsi" w:eastAsia="Notes-Regular" w:hAnsiTheme="minorHAnsi" w:cs="Notes-Regular"/>
          <w:outline/>
          <w:color w:val="0000EE"/>
          <w:u w:val="single"/>
          <w14:textOutline w14:w="0" w14:cap="flat" w14:cmpd="sng" w14:algn="ctr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</w:pPr>
    </w:p>
    <w:p w14:paraId="13CE2091" w14:textId="77777777" w:rsidR="0051322A" w:rsidRPr="0086443F" w:rsidRDefault="0051322A">
      <w:pPr>
        <w:pStyle w:val="Pardfaut"/>
        <w:spacing w:line="280" w:lineRule="atLeast"/>
        <w:rPr>
          <w:rFonts w:asciiTheme="minorHAnsi" w:eastAsia="Notes-Regular" w:hAnsiTheme="minorHAnsi" w:cs="Notes-Regular"/>
          <w:outline/>
          <w:color w:val="0000EE"/>
          <w:u w:val="single"/>
          <w14:textOutline w14:w="0" w14:cap="flat" w14:cmpd="sng" w14:algn="ctr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</w:pPr>
    </w:p>
    <w:p w14:paraId="65C41BA3" w14:textId="77777777" w:rsidR="0051322A" w:rsidRPr="0086443F" w:rsidRDefault="0051322A">
      <w:pPr>
        <w:pStyle w:val="Corps"/>
        <w:jc w:val="center"/>
        <w:rPr>
          <w:rFonts w:asciiTheme="minorHAnsi" w:eastAsia="Notes-Regular" w:hAnsiTheme="minorHAnsi" w:cs="Notes-Regular"/>
        </w:rPr>
      </w:pPr>
    </w:p>
    <w:p w14:paraId="2F652890" w14:textId="77777777" w:rsidR="0051322A" w:rsidRPr="0086443F" w:rsidRDefault="0051322A">
      <w:pPr>
        <w:pStyle w:val="Corps"/>
        <w:jc w:val="center"/>
        <w:rPr>
          <w:rFonts w:asciiTheme="minorHAnsi" w:eastAsia="Notes-Regular" w:hAnsiTheme="minorHAnsi" w:cs="Notes-Regular"/>
        </w:rPr>
      </w:pPr>
    </w:p>
    <w:p w14:paraId="56D1E8D0" w14:textId="6FDB8C6C" w:rsidR="0051322A" w:rsidRPr="00A846A7" w:rsidRDefault="00A846A7">
      <w:pPr>
        <w:pStyle w:val="Corps"/>
        <w:jc w:val="both"/>
        <w:rPr>
          <w:rFonts w:asciiTheme="minorHAnsi" w:eastAsia="Notes-Regular" w:hAnsiTheme="minorHAnsi" w:cs="Notes-Regular"/>
          <w:b/>
          <w:bCs/>
        </w:rPr>
      </w:pPr>
      <w:r w:rsidRPr="00A846A7">
        <w:rPr>
          <w:rFonts w:asciiTheme="minorHAnsi" w:hAnsiTheme="minorHAnsi"/>
          <w:b/>
          <w:bCs/>
        </w:rPr>
        <w:t xml:space="preserve">PARTICIPANTS </w:t>
      </w:r>
      <w:r w:rsidR="00E62E40" w:rsidRPr="00A846A7">
        <w:rPr>
          <w:rFonts w:asciiTheme="minorHAnsi" w:hAnsiTheme="minorHAnsi"/>
          <w:b/>
          <w:bCs/>
        </w:rPr>
        <w:t>:</w:t>
      </w:r>
    </w:p>
    <w:p w14:paraId="4DDD5EDC" w14:textId="77777777" w:rsidR="0051322A" w:rsidRPr="0086443F" w:rsidRDefault="0051322A">
      <w:pPr>
        <w:pStyle w:val="Corps"/>
        <w:jc w:val="both"/>
        <w:rPr>
          <w:rFonts w:asciiTheme="minorHAnsi" w:eastAsia="Notes-Regular" w:hAnsiTheme="minorHAnsi" w:cs="Notes-Regular"/>
        </w:rPr>
      </w:pPr>
    </w:p>
    <w:p w14:paraId="7B467FD3" w14:textId="4CA6ABDE" w:rsidR="00915F74" w:rsidRPr="00915F74" w:rsidRDefault="00915F74">
      <w:pPr>
        <w:pStyle w:val="Corps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CAUE de l’Ain (01) : </w:t>
      </w:r>
      <w:r>
        <w:rPr>
          <w:rFonts w:eastAsia="Helvetica Neue" w:cs="Helvetica Neue"/>
        </w:rPr>
        <w:t xml:space="preserve">Nathalie </w:t>
      </w:r>
      <w:r>
        <w:rPr>
          <w:rFonts w:eastAsia="Helvetica Neue" w:cs="Helvetica Neue"/>
        </w:rPr>
        <w:t>LEQUY, MATTHIEU VIGUIE</w:t>
      </w:r>
    </w:p>
    <w:p w14:paraId="311C4056" w14:textId="1A2812C2" w:rsidR="00915F74" w:rsidRDefault="00915F74">
      <w:pPr>
        <w:pStyle w:val="Corps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CAUE du Loiret (45) : Laure FAUCONNIER</w:t>
      </w:r>
    </w:p>
    <w:p w14:paraId="47D6F8DB" w14:textId="23018E46" w:rsidR="00915F74" w:rsidRDefault="00915F74">
      <w:pPr>
        <w:pStyle w:val="Corps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CAUE du Maine-et-Loire (49) : </w:t>
      </w:r>
      <w:r>
        <w:rPr>
          <w:rFonts w:eastAsia="Helvetica Neue" w:cs="Helvetica Neue"/>
        </w:rPr>
        <w:t xml:space="preserve">Thomas </w:t>
      </w:r>
      <w:r w:rsidRPr="00363CAF">
        <w:rPr>
          <w:rFonts w:eastAsia="Helvetica Neue" w:cs="Helvetica Neue"/>
        </w:rPr>
        <w:t>BOURDAUD</w:t>
      </w:r>
      <w:r>
        <w:rPr>
          <w:rFonts w:eastAsia="Helvetica Neue" w:cs="Helvetica Neue"/>
        </w:rPr>
        <w:t xml:space="preserve">, </w:t>
      </w:r>
      <w:r w:rsidRPr="00363CAF">
        <w:rPr>
          <w:rFonts w:eastAsia="Helvetica Neue" w:cs="Helvetica Neue"/>
        </w:rPr>
        <w:t>Mickaël BOUGLÉ</w:t>
      </w:r>
      <w:r>
        <w:rPr>
          <w:rFonts w:eastAsia="Helvetica Neue" w:cs="Helvetica Neue"/>
        </w:rPr>
        <w:t xml:space="preserve">, </w:t>
      </w:r>
      <w:r>
        <w:rPr>
          <w:rFonts w:eastAsia="Helvetica Neue" w:cs="Helvetica Neue"/>
        </w:rPr>
        <w:t>Astrid AGACCIO</w:t>
      </w:r>
      <w:r w:rsidR="00134633">
        <w:rPr>
          <w:rFonts w:eastAsia="Helvetica Neue" w:cs="Helvetica Neue"/>
        </w:rPr>
        <w:t>, Claire CHAPELET, Karine HOUDEMONT</w:t>
      </w:r>
    </w:p>
    <w:p w14:paraId="1D15BE61" w14:textId="4DDFACBA" w:rsidR="00915F74" w:rsidRPr="0086443F" w:rsidRDefault="00915F74" w:rsidP="00915F74">
      <w:pPr>
        <w:pStyle w:val="Corps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CAUE</w:t>
      </w:r>
      <w:r w:rsidRPr="0086443F">
        <w:rPr>
          <w:rFonts w:asciiTheme="minorHAnsi" w:hAnsiTheme="minorHAnsi"/>
        </w:rPr>
        <w:t xml:space="preserve"> de la Manche</w:t>
      </w:r>
      <w:r>
        <w:rPr>
          <w:rFonts w:asciiTheme="minorHAnsi" w:hAnsiTheme="minorHAnsi"/>
        </w:rPr>
        <w:t xml:space="preserve"> (50) : </w:t>
      </w:r>
      <w:r w:rsidRPr="00363CAF">
        <w:rPr>
          <w:rFonts w:eastAsia="Helvetica Neue" w:cs="Helvetica Neue"/>
        </w:rPr>
        <w:t xml:space="preserve">Mike </w:t>
      </w:r>
      <w:r>
        <w:rPr>
          <w:rFonts w:eastAsia="Helvetica Neue" w:cs="Helvetica Neue"/>
        </w:rPr>
        <w:t>BROUNAIS</w:t>
      </w:r>
      <w:r w:rsidR="00134633">
        <w:rPr>
          <w:rFonts w:eastAsia="Helvetica Neue" w:cs="Helvetica Neue"/>
        </w:rPr>
        <w:t>, Arnaud DOLLEY</w:t>
      </w:r>
    </w:p>
    <w:p w14:paraId="408CFBF5" w14:textId="673D8B71" w:rsidR="0051322A" w:rsidRPr="0086443F" w:rsidRDefault="00915F74">
      <w:pPr>
        <w:pStyle w:val="Corps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CAUE du Nord (59) : Christophe </w:t>
      </w:r>
      <w:r w:rsidRPr="00915F74">
        <w:rPr>
          <w:rFonts w:asciiTheme="minorHAnsi" w:hAnsiTheme="minorHAnsi"/>
        </w:rPr>
        <w:t>ROUVRES</w:t>
      </w:r>
    </w:p>
    <w:p w14:paraId="12F79074" w14:textId="7C182D5A" w:rsidR="00CA6602" w:rsidRDefault="00915F74" w:rsidP="00CA6602">
      <w:pPr>
        <w:pStyle w:val="Corps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CAUE</w:t>
      </w:r>
      <w:r w:rsidR="00CA6602" w:rsidRPr="0086443F">
        <w:rPr>
          <w:rFonts w:asciiTheme="minorHAnsi" w:hAnsiTheme="minorHAnsi"/>
        </w:rPr>
        <w:t xml:space="preserve"> du Val d’Oise</w:t>
      </w:r>
      <w:r>
        <w:rPr>
          <w:rFonts w:asciiTheme="minorHAnsi" w:hAnsiTheme="minorHAnsi"/>
        </w:rPr>
        <w:t xml:space="preserve"> (95) : Emmanuelle SAINT-JOURS, </w:t>
      </w:r>
    </w:p>
    <w:p w14:paraId="17CF42E7" w14:textId="2C106E61" w:rsidR="00915F74" w:rsidRPr="0086443F" w:rsidRDefault="00915F74" w:rsidP="00CA6602">
      <w:pPr>
        <w:pStyle w:val="Corps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CAUE de la Réunion (974) : Benjamin ABTOUCHE, Clément AQUILINA, Stéphanie GIRARDOT</w:t>
      </w:r>
    </w:p>
    <w:p w14:paraId="4CE8F5D7" w14:textId="77777777" w:rsidR="0051322A" w:rsidRPr="0086443F" w:rsidRDefault="0051322A">
      <w:pPr>
        <w:pStyle w:val="Corps"/>
        <w:jc w:val="both"/>
        <w:rPr>
          <w:rFonts w:asciiTheme="minorHAnsi" w:eastAsia="Notes-Regular" w:hAnsiTheme="minorHAnsi" w:cs="Notes-Regular"/>
        </w:rPr>
      </w:pPr>
    </w:p>
    <w:p w14:paraId="1BD991AC" w14:textId="77777777" w:rsidR="0051322A" w:rsidRPr="0086443F" w:rsidRDefault="0051322A">
      <w:pPr>
        <w:pStyle w:val="Corps"/>
        <w:jc w:val="both"/>
        <w:rPr>
          <w:rFonts w:asciiTheme="minorHAnsi" w:eastAsia="Notes-Regular" w:hAnsiTheme="minorHAnsi" w:cs="Notes-Regular"/>
        </w:rPr>
      </w:pPr>
    </w:p>
    <w:p w14:paraId="6B68B8E5" w14:textId="54A6FE79" w:rsidR="00134633" w:rsidRPr="00A846A7" w:rsidRDefault="00134633">
      <w:pPr>
        <w:pStyle w:val="Corps"/>
        <w:jc w:val="both"/>
        <w:rPr>
          <w:rFonts w:asciiTheme="minorHAnsi" w:hAnsiTheme="minorHAnsi"/>
          <w:b/>
          <w:bCs/>
        </w:rPr>
      </w:pPr>
      <w:r w:rsidRPr="00A846A7">
        <w:rPr>
          <w:rFonts w:asciiTheme="minorHAnsi" w:hAnsiTheme="minorHAnsi"/>
          <w:b/>
          <w:bCs/>
        </w:rPr>
        <w:t xml:space="preserve">CONTEXTE : </w:t>
      </w:r>
    </w:p>
    <w:p w14:paraId="257D4FE2" w14:textId="77777777" w:rsidR="00A846A7" w:rsidRDefault="00A846A7">
      <w:pPr>
        <w:pStyle w:val="Corps"/>
        <w:jc w:val="both"/>
        <w:rPr>
          <w:rFonts w:asciiTheme="minorHAnsi" w:hAnsiTheme="minorHAnsi"/>
        </w:rPr>
      </w:pPr>
    </w:p>
    <w:p w14:paraId="12C7AA29" w14:textId="00093088" w:rsidR="00A846A7" w:rsidRDefault="00134633">
      <w:pPr>
        <w:pStyle w:val="Corp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 groupe</w:t>
      </w:r>
      <w:r w:rsidR="00A846A7">
        <w:rPr>
          <w:rFonts w:asciiTheme="minorHAnsi" w:hAnsiTheme="minorHAnsi"/>
        </w:rPr>
        <w:t xml:space="preserve"> « S-</w:t>
      </w:r>
      <w:proofErr w:type="spellStart"/>
      <w:r w:rsidR="00A846A7">
        <w:rPr>
          <w:rFonts w:asciiTheme="minorHAnsi" w:hAnsiTheme="minorHAnsi"/>
        </w:rPr>
        <w:t>PASS_Conseil</w:t>
      </w:r>
      <w:proofErr w:type="spellEnd"/>
      <w:r w:rsidR="00A846A7">
        <w:rPr>
          <w:rFonts w:asciiTheme="minorHAnsi" w:hAnsiTheme="minorHAnsi"/>
        </w:rPr>
        <w:t xml:space="preserve"> aux particuliers »</w:t>
      </w:r>
      <w:r>
        <w:rPr>
          <w:rFonts w:asciiTheme="minorHAnsi" w:hAnsiTheme="minorHAnsi"/>
        </w:rPr>
        <w:t xml:space="preserve"> travaille depuis plusieurs années sur la mise en place de l’application Conseil aux particuliers</w:t>
      </w:r>
      <w:r w:rsidR="00A846A7">
        <w:rPr>
          <w:rFonts w:asciiTheme="minorHAnsi" w:hAnsiTheme="minorHAnsi"/>
        </w:rPr>
        <w:t xml:space="preserve"> destinée à faciliter la gestion et les relations avec les porteurs de projet</w:t>
      </w:r>
      <w:r>
        <w:rPr>
          <w:rFonts w:asciiTheme="minorHAnsi" w:hAnsiTheme="minorHAnsi"/>
        </w:rPr>
        <w:t xml:space="preserve">. Celle-ci est maintenant pleinement effective depuis début 2020. </w:t>
      </w:r>
    </w:p>
    <w:p w14:paraId="7B97713F" w14:textId="77777777" w:rsidR="001838F3" w:rsidRDefault="001838F3">
      <w:pPr>
        <w:pStyle w:val="Corps"/>
        <w:jc w:val="both"/>
        <w:rPr>
          <w:rFonts w:asciiTheme="minorHAnsi" w:hAnsiTheme="minorHAnsi"/>
        </w:rPr>
      </w:pPr>
    </w:p>
    <w:p w14:paraId="723DD06A" w14:textId="7BE085A8" w:rsidR="00134633" w:rsidRDefault="00134633">
      <w:pPr>
        <w:pStyle w:val="Corp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Pour compléter et poursuivre nos réflexions communes, le groupe a proposé la création d’un portail inter-</w:t>
      </w:r>
      <w:proofErr w:type="spellStart"/>
      <w:r>
        <w:rPr>
          <w:rFonts w:asciiTheme="minorHAnsi" w:hAnsiTheme="minorHAnsi"/>
        </w:rPr>
        <w:t>CAUEs</w:t>
      </w:r>
      <w:proofErr w:type="spellEnd"/>
      <w:r>
        <w:rPr>
          <w:rFonts w:asciiTheme="minorHAnsi" w:hAnsiTheme="minorHAnsi"/>
        </w:rPr>
        <w:t xml:space="preserve"> pour accompagner les particuliers dans leur démarche de projet.</w:t>
      </w:r>
    </w:p>
    <w:p w14:paraId="6F746AC0" w14:textId="77777777" w:rsidR="001838F3" w:rsidRDefault="001838F3">
      <w:pPr>
        <w:pStyle w:val="Corps"/>
        <w:jc w:val="both"/>
        <w:rPr>
          <w:rFonts w:asciiTheme="minorHAnsi" w:hAnsiTheme="minorHAnsi"/>
        </w:rPr>
      </w:pPr>
    </w:p>
    <w:p w14:paraId="03352001" w14:textId="6030372B" w:rsidR="00B72546" w:rsidRDefault="00B72546">
      <w:pPr>
        <w:pStyle w:val="Corp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CAUE du Nord et du Pas-de-Calais disposent d’un portail et d’un carnet intitulés « Du Projet au Permis de Construire » (</w:t>
      </w:r>
      <w:proofErr w:type="spellStart"/>
      <w:r>
        <w:rPr>
          <w:rFonts w:asciiTheme="minorHAnsi" w:hAnsiTheme="minorHAnsi"/>
        </w:rPr>
        <w:t>DPaPC</w:t>
      </w:r>
      <w:proofErr w:type="spellEnd"/>
      <w:r>
        <w:rPr>
          <w:rFonts w:asciiTheme="minorHAnsi" w:hAnsiTheme="minorHAnsi"/>
        </w:rPr>
        <w:t>). Les CAUE disposent de nombreux outils et ressources destinés à accompagner les porteurs de projet. Aujourd’hui rien ne rassemble ces ressources : une valorisation semble nécessaire.</w:t>
      </w:r>
    </w:p>
    <w:p w14:paraId="34C14A5B" w14:textId="77777777" w:rsidR="001838F3" w:rsidRDefault="001838F3">
      <w:pPr>
        <w:pStyle w:val="Corps"/>
        <w:jc w:val="both"/>
        <w:rPr>
          <w:rFonts w:asciiTheme="minorHAnsi" w:hAnsiTheme="minorHAnsi"/>
        </w:rPr>
      </w:pPr>
    </w:p>
    <w:p w14:paraId="7BF2CE9E" w14:textId="533CB7C0" w:rsidR="00F10F79" w:rsidRDefault="00F10F79">
      <w:pPr>
        <w:pStyle w:val="Corp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parallèle, une réflexion est engagée par quelques CAUE </w:t>
      </w:r>
      <w:proofErr w:type="spellStart"/>
      <w:r>
        <w:rPr>
          <w:rFonts w:asciiTheme="minorHAnsi" w:hAnsiTheme="minorHAnsi"/>
        </w:rPr>
        <w:t>spassionautes</w:t>
      </w:r>
      <w:proofErr w:type="spellEnd"/>
      <w:r>
        <w:rPr>
          <w:rFonts w:asciiTheme="minorHAnsi" w:hAnsiTheme="minorHAnsi"/>
        </w:rPr>
        <w:t xml:space="preserve"> pour créer un portail « Démarches pédagogiques ». Des convergences pourront être recherchées (structuration du portail, charte graphique, …).</w:t>
      </w:r>
    </w:p>
    <w:p w14:paraId="3EAE439E" w14:textId="77777777" w:rsidR="00A846A7" w:rsidRDefault="00A846A7">
      <w:pPr>
        <w:pStyle w:val="Corps"/>
        <w:jc w:val="both"/>
        <w:rPr>
          <w:rFonts w:asciiTheme="minorHAnsi" w:hAnsiTheme="minorHAnsi"/>
        </w:rPr>
      </w:pPr>
    </w:p>
    <w:p w14:paraId="398688FA" w14:textId="7941C3E5" w:rsidR="00A846A7" w:rsidRDefault="00A846A7">
      <w:pPr>
        <w:pStyle w:val="Corps"/>
        <w:jc w:val="both"/>
        <w:rPr>
          <w:rFonts w:asciiTheme="minorHAnsi" w:hAnsiTheme="minorHAnsi"/>
        </w:rPr>
      </w:pPr>
    </w:p>
    <w:p w14:paraId="6B0529AA" w14:textId="536E6878" w:rsidR="00A846A7" w:rsidRPr="00A846A7" w:rsidRDefault="00A846A7">
      <w:pPr>
        <w:pStyle w:val="Corps"/>
        <w:jc w:val="both"/>
        <w:rPr>
          <w:rFonts w:asciiTheme="minorHAnsi" w:hAnsiTheme="minorHAnsi"/>
          <w:b/>
          <w:bCs/>
        </w:rPr>
      </w:pPr>
      <w:r w:rsidRPr="00A846A7">
        <w:rPr>
          <w:rFonts w:asciiTheme="minorHAnsi" w:hAnsiTheme="minorHAnsi"/>
          <w:b/>
          <w:bCs/>
        </w:rPr>
        <w:t>OBJECTIFS DU PORTAIL :</w:t>
      </w:r>
    </w:p>
    <w:p w14:paraId="4DAA957D" w14:textId="77777777" w:rsidR="00A846A7" w:rsidRDefault="00A846A7">
      <w:pPr>
        <w:pStyle w:val="Corps"/>
        <w:jc w:val="both"/>
        <w:rPr>
          <w:rFonts w:asciiTheme="minorHAnsi" w:hAnsiTheme="minorHAnsi"/>
        </w:rPr>
      </w:pPr>
    </w:p>
    <w:p w14:paraId="3C52E308" w14:textId="60D5C96F" w:rsidR="00A846A7" w:rsidRDefault="00A846A7" w:rsidP="00A846A7">
      <w:pPr>
        <w:pStyle w:val="Corps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Aider les particuliers dans leur démarche de projet</w:t>
      </w:r>
    </w:p>
    <w:p w14:paraId="049D9A6B" w14:textId="44384785" w:rsidR="00A846A7" w:rsidRDefault="00A846A7" w:rsidP="00A846A7">
      <w:pPr>
        <w:pStyle w:val="Corps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Susciter l’envie d’architecture et de paysage (jardin)</w:t>
      </w:r>
    </w:p>
    <w:p w14:paraId="20736366" w14:textId="475E6408" w:rsidR="00A846A7" w:rsidRDefault="00B72546" w:rsidP="00A846A7">
      <w:pPr>
        <w:pStyle w:val="Corps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A846A7">
        <w:rPr>
          <w:rFonts w:asciiTheme="minorHAnsi" w:hAnsiTheme="minorHAnsi"/>
        </w:rPr>
        <w:t xml:space="preserve">utualiser </w:t>
      </w:r>
      <w:r>
        <w:rPr>
          <w:rFonts w:asciiTheme="minorHAnsi" w:hAnsiTheme="minorHAnsi"/>
        </w:rPr>
        <w:t xml:space="preserve">et mettre à disposition </w:t>
      </w:r>
      <w:r w:rsidR="00A846A7">
        <w:rPr>
          <w:rFonts w:asciiTheme="minorHAnsi" w:hAnsiTheme="minorHAnsi"/>
        </w:rPr>
        <w:t>nos outils de conseil</w:t>
      </w:r>
    </w:p>
    <w:p w14:paraId="69A23310" w14:textId="3DD11D98" w:rsidR="00A846A7" w:rsidRDefault="00A846A7" w:rsidP="00A846A7">
      <w:pPr>
        <w:pStyle w:val="Corps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Présenter des valeurs d’exemple</w:t>
      </w:r>
    </w:p>
    <w:p w14:paraId="5FCD44D0" w14:textId="265955C9" w:rsidR="00A846A7" w:rsidRDefault="00A846A7" w:rsidP="00A846A7">
      <w:pPr>
        <w:pStyle w:val="Corps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Assurer le lien vers les portails locaux (CAUE et/ou Conseil aux particuliers)</w:t>
      </w:r>
    </w:p>
    <w:p w14:paraId="4C3CD669" w14:textId="54FA648B" w:rsidR="00F10F79" w:rsidRDefault="00F10F79" w:rsidP="00F10F79">
      <w:pPr>
        <w:pStyle w:val="Corps"/>
        <w:jc w:val="both"/>
        <w:rPr>
          <w:rFonts w:asciiTheme="minorHAnsi" w:hAnsiTheme="minorHAnsi"/>
        </w:rPr>
      </w:pPr>
    </w:p>
    <w:p w14:paraId="24EFFFA4" w14:textId="262EF392" w:rsidR="00F10F79" w:rsidRDefault="00F10F79" w:rsidP="00F10F79">
      <w:pPr>
        <w:pStyle w:val="Corps"/>
        <w:jc w:val="both"/>
        <w:rPr>
          <w:rFonts w:asciiTheme="minorHAnsi" w:hAnsiTheme="minorHAnsi"/>
        </w:rPr>
      </w:pPr>
    </w:p>
    <w:p w14:paraId="7242FC55" w14:textId="02B0C2B7" w:rsidR="00F10F79" w:rsidRPr="00F10F79" w:rsidRDefault="00F10F79" w:rsidP="00F10F79">
      <w:pPr>
        <w:pStyle w:val="Corps"/>
        <w:jc w:val="both"/>
        <w:rPr>
          <w:rFonts w:asciiTheme="minorHAnsi" w:hAnsiTheme="minorHAnsi"/>
          <w:b/>
          <w:bCs/>
        </w:rPr>
      </w:pPr>
      <w:r w:rsidRPr="00F10F79">
        <w:rPr>
          <w:rFonts w:asciiTheme="minorHAnsi" w:hAnsiTheme="minorHAnsi"/>
          <w:b/>
          <w:bCs/>
        </w:rPr>
        <w:t>PUBLICS VISÉS :</w:t>
      </w:r>
    </w:p>
    <w:p w14:paraId="522AA8CB" w14:textId="499A4412" w:rsidR="00F10F79" w:rsidRDefault="00F10F79" w:rsidP="00F10F79">
      <w:pPr>
        <w:pStyle w:val="Corps"/>
        <w:jc w:val="both"/>
        <w:rPr>
          <w:rFonts w:asciiTheme="minorHAnsi" w:hAnsiTheme="minorHAnsi"/>
        </w:rPr>
      </w:pPr>
    </w:p>
    <w:p w14:paraId="3E324C98" w14:textId="74CC7427" w:rsidR="00F10F79" w:rsidRDefault="00F10F79" w:rsidP="00F10F79">
      <w:pPr>
        <w:pStyle w:val="Corps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porteurs de projets privés : particuliers, associations, entrepreneurs, agriculteurs, … (les mêmes publics que ceux visés par l’application)</w:t>
      </w:r>
    </w:p>
    <w:p w14:paraId="513916B6" w14:textId="162924A1" w:rsidR="00134633" w:rsidRDefault="00134633">
      <w:pPr>
        <w:pStyle w:val="Corps"/>
        <w:jc w:val="both"/>
        <w:rPr>
          <w:rFonts w:asciiTheme="minorHAnsi" w:hAnsiTheme="minorHAnsi"/>
        </w:rPr>
      </w:pPr>
    </w:p>
    <w:p w14:paraId="4003E286" w14:textId="701610C2" w:rsidR="00CA6602" w:rsidRPr="0086443F" w:rsidRDefault="00CA6602">
      <w:pPr>
        <w:pStyle w:val="Corps"/>
        <w:jc w:val="both"/>
        <w:rPr>
          <w:rFonts w:asciiTheme="minorHAnsi" w:hAnsiTheme="minorHAnsi"/>
        </w:rPr>
      </w:pPr>
    </w:p>
    <w:p w14:paraId="32BC5A49" w14:textId="167C6D63" w:rsidR="0051322A" w:rsidRPr="00B72546" w:rsidRDefault="00B72546">
      <w:pPr>
        <w:pStyle w:val="Corps"/>
        <w:jc w:val="both"/>
        <w:rPr>
          <w:rFonts w:asciiTheme="minorHAnsi" w:eastAsia="Notes-Regular" w:hAnsiTheme="minorHAnsi" w:cs="Notes-Regular"/>
          <w:b/>
          <w:bCs/>
        </w:rPr>
      </w:pPr>
      <w:r w:rsidRPr="00B72546">
        <w:rPr>
          <w:rFonts w:asciiTheme="minorHAnsi" w:eastAsia="Notes-Regular" w:hAnsiTheme="minorHAnsi" w:cs="Notes-Regular"/>
          <w:b/>
          <w:bCs/>
        </w:rPr>
        <w:t>DÉMARCHE</w:t>
      </w:r>
      <w:r>
        <w:rPr>
          <w:rFonts w:asciiTheme="minorHAnsi" w:eastAsia="Notes-Regular" w:hAnsiTheme="minorHAnsi" w:cs="Notes-Regular"/>
          <w:b/>
          <w:bCs/>
        </w:rPr>
        <w:t xml:space="preserve"> ET HYPOTHÈSE</w:t>
      </w:r>
      <w:r w:rsidRPr="00B72546">
        <w:rPr>
          <w:rFonts w:asciiTheme="minorHAnsi" w:eastAsia="Notes-Regular" w:hAnsiTheme="minorHAnsi" w:cs="Notes-Regular"/>
          <w:b/>
          <w:bCs/>
        </w:rPr>
        <w:t> :</w:t>
      </w:r>
    </w:p>
    <w:p w14:paraId="3BBE7F83" w14:textId="77777777" w:rsidR="00B72546" w:rsidRPr="0086443F" w:rsidRDefault="00B72546">
      <w:pPr>
        <w:pStyle w:val="Corps"/>
        <w:jc w:val="both"/>
        <w:rPr>
          <w:rFonts w:asciiTheme="minorHAnsi" w:eastAsia="Notes-Regular" w:hAnsiTheme="minorHAnsi" w:cs="Notes-Regular"/>
        </w:rPr>
      </w:pPr>
    </w:p>
    <w:p w14:paraId="06319656" w14:textId="77777777" w:rsidR="00601EBE" w:rsidRDefault="00601EBE" w:rsidP="00B72546">
      <w:pPr>
        <w:pStyle w:val="Corp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 nom retenu pour le portail est « Conseil au particulier »</w:t>
      </w:r>
    </w:p>
    <w:p w14:paraId="242DB3F4" w14:textId="77777777" w:rsidR="00601EBE" w:rsidRDefault="00601EBE" w:rsidP="00B72546">
      <w:pPr>
        <w:pStyle w:val="Corps"/>
        <w:jc w:val="both"/>
        <w:rPr>
          <w:rFonts w:asciiTheme="minorHAnsi" w:hAnsiTheme="minorHAnsi"/>
        </w:rPr>
      </w:pPr>
    </w:p>
    <w:p w14:paraId="64A0E1AE" w14:textId="002F0E1F" w:rsidR="00601EBE" w:rsidRDefault="00601EBE" w:rsidP="00B72546">
      <w:pPr>
        <w:pStyle w:val="Corp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 logo permet de comprendre les domaines concernés par ce portail de conseil.</w:t>
      </w:r>
    </w:p>
    <w:p w14:paraId="68723383" w14:textId="77777777" w:rsidR="00601EBE" w:rsidRDefault="00601EBE" w:rsidP="00B72546">
      <w:pPr>
        <w:pStyle w:val="Corps"/>
        <w:jc w:val="both"/>
        <w:rPr>
          <w:rFonts w:asciiTheme="minorHAnsi" w:hAnsiTheme="minorHAnsi"/>
        </w:rPr>
      </w:pPr>
    </w:p>
    <w:p w14:paraId="4EA1D4EB" w14:textId="0AFEB4FE" w:rsidR="00B72546" w:rsidRDefault="00B72546" w:rsidP="00B72546">
      <w:pPr>
        <w:pStyle w:val="Corp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portail doit mettre en avant la démarche de projet (à l’image du </w:t>
      </w:r>
      <w:proofErr w:type="spellStart"/>
      <w:r>
        <w:rPr>
          <w:rFonts w:asciiTheme="minorHAnsi" w:hAnsiTheme="minorHAnsi"/>
        </w:rPr>
        <w:t>DPaPC</w:t>
      </w:r>
      <w:proofErr w:type="spellEnd"/>
      <w:r>
        <w:rPr>
          <w:rFonts w:asciiTheme="minorHAnsi" w:hAnsiTheme="minorHAnsi"/>
        </w:rPr>
        <w:t xml:space="preserve">) / </w:t>
      </w:r>
      <w:r w:rsidR="00F10F79">
        <w:rPr>
          <w:rFonts w:asciiTheme="minorHAnsi" w:hAnsiTheme="minorHAnsi"/>
        </w:rPr>
        <w:t>Page d’accueil.</w:t>
      </w:r>
    </w:p>
    <w:p w14:paraId="6E7E7A9F" w14:textId="05330B5E" w:rsidR="00F10F79" w:rsidRDefault="00F10F79" w:rsidP="00B72546">
      <w:pPr>
        <w:pStyle w:val="Corps"/>
        <w:jc w:val="both"/>
        <w:rPr>
          <w:rFonts w:asciiTheme="minorHAnsi" w:hAnsiTheme="minorHAnsi"/>
        </w:rPr>
      </w:pPr>
    </w:p>
    <w:p w14:paraId="1247D451" w14:textId="1ECCBA70" w:rsidR="00F10F79" w:rsidRDefault="00F10F79" w:rsidP="00B72546">
      <w:pPr>
        <w:pStyle w:val="Corp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bannière en Page d’accueil doit susciter l’envie d’architecture et de paysage par de « belles » photos de réalisations de qualité, accessibles au plus grand nombre (attention au caractère exceptionnel et peu reproductible !).</w:t>
      </w:r>
    </w:p>
    <w:p w14:paraId="2F1919C7" w14:textId="70FEBEE2" w:rsidR="00F10F79" w:rsidRDefault="00F10F79" w:rsidP="00B72546">
      <w:pPr>
        <w:pStyle w:val="Corps"/>
        <w:jc w:val="both"/>
        <w:rPr>
          <w:rFonts w:asciiTheme="minorHAnsi" w:hAnsiTheme="minorHAnsi"/>
        </w:rPr>
      </w:pPr>
    </w:p>
    <w:p w14:paraId="77EDCAE6" w14:textId="0FC0FA10" w:rsidR="00F10F79" w:rsidRDefault="00F10F79" w:rsidP="00B72546">
      <w:pPr>
        <w:pStyle w:val="Corp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 portail doit permettre l’accès facile aux portails locaux et au dispositif de conseil de chaque CAUE. (</w:t>
      </w:r>
      <w:proofErr w:type="gramStart"/>
      <w:r>
        <w:rPr>
          <w:rFonts w:asciiTheme="minorHAnsi" w:hAnsiTheme="minorHAnsi"/>
        </w:rPr>
        <w:t>forme</w:t>
      </w:r>
      <w:proofErr w:type="gramEnd"/>
      <w:r>
        <w:rPr>
          <w:rFonts w:asciiTheme="minorHAnsi" w:hAnsiTheme="minorHAnsi"/>
        </w:rPr>
        <w:t xml:space="preserve"> et emplacement à définir).</w:t>
      </w:r>
    </w:p>
    <w:p w14:paraId="4495FEA7" w14:textId="49571520" w:rsidR="00B72546" w:rsidRDefault="00B72546" w:rsidP="00B72546">
      <w:pPr>
        <w:pStyle w:val="Corps"/>
        <w:jc w:val="both"/>
        <w:rPr>
          <w:rFonts w:asciiTheme="minorHAnsi" w:hAnsiTheme="minorHAnsi"/>
        </w:rPr>
      </w:pPr>
    </w:p>
    <w:p w14:paraId="2CD238E7" w14:textId="5883322F" w:rsidR="00B72546" w:rsidRPr="00DF1541" w:rsidRDefault="00B72546" w:rsidP="00B72546">
      <w:pPr>
        <w:pStyle w:val="Corps"/>
        <w:jc w:val="both"/>
        <w:rPr>
          <w:rFonts w:asciiTheme="minorHAnsi" w:hAnsiTheme="minorHAnsi"/>
          <w:i/>
          <w:iCs/>
        </w:rPr>
      </w:pPr>
      <w:r w:rsidRPr="00DF1541">
        <w:rPr>
          <w:rFonts w:asciiTheme="minorHAnsi" w:hAnsiTheme="minorHAnsi"/>
          <w:i/>
          <w:iCs/>
        </w:rPr>
        <w:t>Le portail doit présenter de manière pragmatique des outils répondant aux problématiques et aux questions que se posent les porteurs de projet / Menu Action/Thème/Outils/ … (à définir)</w:t>
      </w:r>
      <w:r w:rsidR="00F10F79" w:rsidRPr="00DF1541">
        <w:rPr>
          <w:rFonts w:asciiTheme="minorHAnsi" w:hAnsiTheme="minorHAnsi"/>
          <w:i/>
          <w:iCs/>
        </w:rPr>
        <w:t>.</w:t>
      </w:r>
      <w:r w:rsidR="00601EBE" w:rsidRPr="00DF1541">
        <w:rPr>
          <w:rFonts w:asciiTheme="minorHAnsi" w:hAnsiTheme="minorHAnsi"/>
          <w:i/>
          <w:iCs/>
        </w:rPr>
        <w:t xml:space="preserve"> </w:t>
      </w:r>
    </w:p>
    <w:p w14:paraId="3C2925C4" w14:textId="2F6F5DB1" w:rsidR="00601EBE" w:rsidRDefault="00601EBE" w:rsidP="00B72546">
      <w:pPr>
        <w:pStyle w:val="Corp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Afin de définir la trame de cet onglet (menu), il est proposé d’une part de s’appuyer sur </w:t>
      </w:r>
      <w:proofErr w:type="gramStart"/>
      <w:r>
        <w:rPr>
          <w:rFonts w:asciiTheme="minorHAnsi" w:hAnsiTheme="minorHAnsi"/>
        </w:rPr>
        <w:t>les thèmes abordées</w:t>
      </w:r>
      <w:proofErr w:type="gramEnd"/>
      <w:r>
        <w:rPr>
          <w:rFonts w:asciiTheme="minorHAnsi" w:hAnsiTheme="minorHAnsi"/>
        </w:rPr>
        <w:t xml:space="preserve"> dans le </w:t>
      </w:r>
      <w:proofErr w:type="spellStart"/>
      <w:r>
        <w:rPr>
          <w:rFonts w:asciiTheme="minorHAnsi" w:hAnsiTheme="minorHAnsi"/>
        </w:rPr>
        <w:t>DPaPC</w:t>
      </w:r>
      <w:proofErr w:type="spellEnd"/>
      <w:r>
        <w:rPr>
          <w:rFonts w:asciiTheme="minorHAnsi" w:hAnsiTheme="minorHAnsi"/>
        </w:rPr>
        <w:t xml:space="preserve"> et d’autre part que chaque CAUE partage ses ressources et outils pour identifier les thèmes sur lesquels nous pouvons raisonnablement communiquer.</w:t>
      </w:r>
    </w:p>
    <w:p w14:paraId="3EF6B3E8" w14:textId="1960A9C5" w:rsidR="00F10F79" w:rsidRDefault="00F10F79" w:rsidP="00B72546">
      <w:pPr>
        <w:pStyle w:val="Corps"/>
        <w:jc w:val="both"/>
        <w:rPr>
          <w:rFonts w:asciiTheme="minorHAnsi" w:hAnsiTheme="minorHAnsi"/>
        </w:rPr>
      </w:pPr>
    </w:p>
    <w:p w14:paraId="2C5D9FEB" w14:textId="1A41E74F" w:rsidR="00F10F79" w:rsidRPr="00DF1541" w:rsidRDefault="00601EBE" w:rsidP="00B72546">
      <w:pPr>
        <w:pStyle w:val="Corps"/>
        <w:jc w:val="both"/>
        <w:rPr>
          <w:rFonts w:asciiTheme="minorHAnsi" w:hAnsiTheme="minorHAnsi"/>
          <w:i/>
          <w:iCs/>
        </w:rPr>
      </w:pPr>
      <w:r w:rsidRPr="00DF1541">
        <w:rPr>
          <w:rFonts w:asciiTheme="minorHAnsi" w:hAnsiTheme="minorHAnsi"/>
          <w:i/>
          <w:iCs/>
        </w:rPr>
        <w:t>Les ressources proposées sont exclusivement des ressources produites par les CAUE. (</w:t>
      </w:r>
      <w:proofErr w:type="gramStart"/>
      <w:r w:rsidRPr="00DF1541">
        <w:rPr>
          <w:rFonts w:asciiTheme="minorHAnsi" w:hAnsiTheme="minorHAnsi"/>
          <w:i/>
          <w:iCs/>
        </w:rPr>
        <w:t>à</w:t>
      </w:r>
      <w:proofErr w:type="gramEnd"/>
      <w:r w:rsidRPr="00DF1541">
        <w:rPr>
          <w:rFonts w:asciiTheme="minorHAnsi" w:hAnsiTheme="minorHAnsi"/>
          <w:i/>
          <w:iCs/>
        </w:rPr>
        <w:t xml:space="preserve"> débattre)</w:t>
      </w:r>
    </w:p>
    <w:p w14:paraId="6D537074" w14:textId="350DF92B" w:rsidR="00601EBE" w:rsidRDefault="00601EBE" w:rsidP="00B72546">
      <w:pPr>
        <w:pStyle w:val="Corps"/>
        <w:jc w:val="both"/>
        <w:rPr>
          <w:rFonts w:asciiTheme="minorHAnsi" w:hAnsiTheme="minorHAnsi"/>
        </w:rPr>
      </w:pPr>
    </w:p>
    <w:p w14:paraId="741CB72B" w14:textId="0627E4A0" w:rsidR="00601EBE" w:rsidRDefault="00601EBE" w:rsidP="00B72546">
      <w:pPr>
        <w:pStyle w:val="Corp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question des ressources externes ou des partenaires est à réfléchir. Le groupe « Démarches pédagogiques » propose de les valoriser dans l’onglet « À propos »</w:t>
      </w:r>
    </w:p>
    <w:p w14:paraId="437A8952" w14:textId="4EF2D54C" w:rsidR="00601EBE" w:rsidRDefault="00601EBE" w:rsidP="00B72546">
      <w:pPr>
        <w:pStyle w:val="Corps"/>
        <w:jc w:val="both"/>
        <w:rPr>
          <w:rFonts w:asciiTheme="minorHAnsi" w:hAnsiTheme="minorHAnsi"/>
        </w:rPr>
      </w:pPr>
    </w:p>
    <w:p w14:paraId="54ED9B86" w14:textId="016B3BF1" w:rsidR="00601EBE" w:rsidRDefault="00601EBE" w:rsidP="00B72546">
      <w:pPr>
        <w:pStyle w:val="Corp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Une ligne édito</w:t>
      </w:r>
      <w:r w:rsidR="00DF1541">
        <w:rPr>
          <w:rFonts w:asciiTheme="minorHAnsi" w:hAnsiTheme="minorHAnsi"/>
        </w:rPr>
        <w:t>riale devra être tenue. Un dispositif sera à imaginer.</w:t>
      </w:r>
    </w:p>
    <w:p w14:paraId="09E72F2C" w14:textId="05095B51" w:rsidR="00DF1541" w:rsidRDefault="00DF1541" w:rsidP="00B72546">
      <w:pPr>
        <w:pStyle w:val="Corps"/>
        <w:jc w:val="both"/>
        <w:rPr>
          <w:rFonts w:asciiTheme="minorHAnsi" w:hAnsiTheme="minorHAnsi"/>
        </w:rPr>
      </w:pPr>
    </w:p>
    <w:p w14:paraId="5DC7720E" w14:textId="33569508" w:rsidR="00273AB2" w:rsidRDefault="00DF1541" w:rsidP="00DF1541">
      <w:pPr>
        <w:pStyle w:val="Corps"/>
        <w:jc w:val="both"/>
        <w:rPr>
          <w:rFonts w:asciiTheme="minorHAnsi" w:hAnsiTheme="minorHAnsi"/>
          <w:i/>
          <w:iCs/>
        </w:rPr>
      </w:pPr>
      <w:r w:rsidRPr="00DF1541">
        <w:rPr>
          <w:rFonts w:asciiTheme="minorHAnsi" w:hAnsiTheme="minorHAnsi"/>
          <w:i/>
          <w:iCs/>
        </w:rPr>
        <w:t>L’onglet « Actualité » pourra être utilisé pour valoriser des actions nationales ou locales sous réserve qu’y soient associées une information complète et des ressources disponibles.</w:t>
      </w:r>
    </w:p>
    <w:p w14:paraId="1BA02C2D" w14:textId="6ACB6CC6" w:rsidR="001838F3" w:rsidRDefault="001838F3" w:rsidP="00DF1541">
      <w:pPr>
        <w:pStyle w:val="Corps"/>
        <w:jc w:val="both"/>
        <w:rPr>
          <w:rFonts w:asciiTheme="minorHAnsi" w:hAnsiTheme="minorHAnsi"/>
          <w:i/>
          <w:iCs/>
        </w:rPr>
      </w:pPr>
    </w:p>
    <w:p w14:paraId="1918CB23" w14:textId="6735C412" w:rsidR="001838F3" w:rsidRDefault="001838F3" w:rsidP="00DF1541">
      <w:pPr>
        <w:pStyle w:val="Corps"/>
        <w:jc w:val="both"/>
        <w:rPr>
          <w:rFonts w:asciiTheme="minorHAnsi" w:hAnsiTheme="minorHAnsi"/>
          <w:i/>
          <w:iCs/>
        </w:rPr>
      </w:pPr>
    </w:p>
    <w:p w14:paraId="38AD15CB" w14:textId="77777777" w:rsidR="001838F3" w:rsidRDefault="001838F3" w:rsidP="001838F3">
      <w:pPr>
        <w:pStyle w:val="Corps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CALENDRIER :</w:t>
      </w:r>
    </w:p>
    <w:p w14:paraId="6329ECA7" w14:textId="77777777" w:rsidR="001838F3" w:rsidRDefault="001838F3" w:rsidP="001838F3">
      <w:pPr>
        <w:pStyle w:val="Corps"/>
        <w:jc w:val="both"/>
        <w:rPr>
          <w:rFonts w:asciiTheme="minorHAnsi" w:hAnsiTheme="minorHAnsi"/>
          <w:b/>
          <w:bCs/>
        </w:rPr>
      </w:pPr>
    </w:p>
    <w:p w14:paraId="5A68AFB0" w14:textId="77777777" w:rsidR="001838F3" w:rsidRDefault="001838F3" w:rsidP="001838F3">
      <w:pPr>
        <w:pStyle w:val="Corps"/>
        <w:jc w:val="both"/>
        <w:rPr>
          <w:rFonts w:asciiTheme="minorHAnsi" w:hAnsiTheme="minorHAnsi"/>
        </w:rPr>
      </w:pPr>
      <w:r w:rsidRPr="00A846A7">
        <w:rPr>
          <w:rFonts w:asciiTheme="minorHAnsi" w:hAnsiTheme="minorHAnsi"/>
        </w:rPr>
        <w:t xml:space="preserve">Présenter une proposition (V1) du portail à la rencontre </w:t>
      </w:r>
      <w:proofErr w:type="spellStart"/>
      <w:r w:rsidRPr="00A846A7">
        <w:rPr>
          <w:rFonts w:asciiTheme="minorHAnsi" w:hAnsiTheme="minorHAnsi"/>
        </w:rPr>
        <w:t>spassionautes</w:t>
      </w:r>
      <w:proofErr w:type="spellEnd"/>
      <w:r w:rsidRPr="00A846A7">
        <w:rPr>
          <w:rFonts w:asciiTheme="minorHAnsi" w:hAnsiTheme="minorHAnsi"/>
        </w:rPr>
        <w:t xml:space="preserve"> du printemps 2021</w:t>
      </w:r>
    </w:p>
    <w:p w14:paraId="7D28D7CA" w14:textId="77777777" w:rsidR="001838F3" w:rsidRPr="00A846A7" w:rsidRDefault="001838F3" w:rsidP="001838F3">
      <w:pPr>
        <w:pStyle w:val="Corps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Prévoir un nom de domaine (dès que le nom du portail sera validé)</w:t>
      </w:r>
    </w:p>
    <w:p w14:paraId="14AFD5E3" w14:textId="77777777" w:rsidR="001838F3" w:rsidRPr="00DF1541" w:rsidRDefault="001838F3" w:rsidP="00DF1541">
      <w:pPr>
        <w:pStyle w:val="Corps"/>
        <w:jc w:val="both"/>
        <w:rPr>
          <w:rFonts w:asciiTheme="minorHAnsi" w:hAnsiTheme="minorHAnsi"/>
          <w:i/>
          <w:iCs/>
        </w:rPr>
      </w:pPr>
    </w:p>
    <w:sectPr w:rsidR="001838F3" w:rsidRPr="00DF1541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D5810" w14:textId="77777777" w:rsidR="00103B16" w:rsidRDefault="00103B16">
      <w:r>
        <w:separator/>
      </w:r>
    </w:p>
  </w:endnote>
  <w:endnote w:type="continuationSeparator" w:id="0">
    <w:p w14:paraId="52404DB5" w14:textId="77777777" w:rsidR="00103B16" w:rsidRDefault="0010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﷽﷽﷽﷽﷽﷽﷽﷽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otes-Regular">
    <w:altName w:val="﷽﷽﷽﷽﷽﷽﷽﷽w Roman"/>
    <w:panose1 w:val="020B0604020202020204"/>
    <w:charset w:val="4D"/>
    <w:family w:val="auto"/>
    <w:notTrueType/>
    <w:pitch w:val="variable"/>
    <w:sig w:usb0="800000AF" w:usb1="4000204A" w:usb2="00000000" w:usb3="00000000" w:csb0="00000001" w:csb1="00000000"/>
  </w:font>
  <w:font w:name="NotesStyle-Bold">
    <w:altName w:val="﷽﷽﷽﷽﷽﷽﷽﷽w Roman"/>
    <w:panose1 w:val="020B0604020202020204"/>
    <w:charset w:val="4D"/>
    <w:family w:val="auto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99921" w14:textId="77777777" w:rsidR="0051322A" w:rsidRDefault="005132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31A94" w14:textId="77777777" w:rsidR="00103B16" w:rsidRDefault="00103B16">
      <w:r>
        <w:separator/>
      </w:r>
    </w:p>
  </w:footnote>
  <w:footnote w:type="continuationSeparator" w:id="0">
    <w:p w14:paraId="71A4DBCF" w14:textId="77777777" w:rsidR="00103B16" w:rsidRDefault="0010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1D963" w14:textId="77777777" w:rsidR="0051322A" w:rsidRDefault="005132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E64B0"/>
    <w:multiLevelType w:val="hybridMultilevel"/>
    <w:tmpl w:val="0B7CFC2A"/>
    <w:styleLink w:val="Tiret"/>
    <w:lvl w:ilvl="0" w:tplc="6A48E7F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6BB6B3F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6560771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53DEF42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42CF2F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0309E3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9F62FE9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DC4A8C72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9D646D9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2DB419A5"/>
    <w:multiLevelType w:val="hybridMultilevel"/>
    <w:tmpl w:val="053ABFE6"/>
    <w:lvl w:ilvl="0" w:tplc="CF78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620A"/>
    <w:multiLevelType w:val="hybridMultilevel"/>
    <w:tmpl w:val="23B89804"/>
    <w:lvl w:ilvl="0" w:tplc="71E85D7E">
      <w:start w:val="14"/>
      <w:numFmt w:val="bullet"/>
      <w:lvlText w:val=""/>
      <w:lvlJc w:val="left"/>
      <w:pPr>
        <w:ind w:left="60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7FCB518F"/>
    <w:multiLevelType w:val="hybridMultilevel"/>
    <w:tmpl w:val="0B7CFC2A"/>
    <w:numStyleLink w:val="Tiret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2A"/>
    <w:rsid w:val="00020A2C"/>
    <w:rsid w:val="00056CC1"/>
    <w:rsid w:val="00103B16"/>
    <w:rsid w:val="00134633"/>
    <w:rsid w:val="001838F3"/>
    <w:rsid w:val="00242011"/>
    <w:rsid w:val="00263802"/>
    <w:rsid w:val="00264CB5"/>
    <w:rsid w:val="00273AB2"/>
    <w:rsid w:val="002A6AA8"/>
    <w:rsid w:val="002B7A3C"/>
    <w:rsid w:val="003E0636"/>
    <w:rsid w:val="004F6CC4"/>
    <w:rsid w:val="0051322A"/>
    <w:rsid w:val="00570DF1"/>
    <w:rsid w:val="005B149D"/>
    <w:rsid w:val="00601EBE"/>
    <w:rsid w:val="00636FD9"/>
    <w:rsid w:val="00697787"/>
    <w:rsid w:val="007816A9"/>
    <w:rsid w:val="0086443F"/>
    <w:rsid w:val="00870684"/>
    <w:rsid w:val="008B6B33"/>
    <w:rsid w:val="00915F74"/>
    <w:rsid w:val="0091715C"/>
    <w:rsid w:val="00937710"/>
    <w:rsid w:val="00A846A7"/>
    <w:rsid w:val="00AA2037"/>
    <w:rsid w:val="00B72546"/>
    <w:rsid w:val="00C85E58"/>
    <w:rsid w:val="00CA6602"/>
    <w:rsid w:val="00DA04DC"/>
    <w:rsid w:val="00DF1541"/>
    <w:rsid w:val="00E4122A"/>
    <w:rsid w:val="00E62E40"/>
    <w:rsid w:val="00F10F79"/>
    <w:rsid w:val="00F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22F8E"/>
  <w15:docId w15:val="{462D4E76-1716-A542-A654-4B938A29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pPr>
      <w:numPr>
        <w:numId w:val="1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4F6CC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F6CC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-pass.org/fr/portail/441/conseil-au-particulie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 Rouvres</cp:lastModifiedBy>
  <cp:revision>5</cp:revision>
  <dcterms:created xsi:type="dcterms:W3CDTF">2021-02-02T09:21:00Z</dcterms:created>
  <dcterms:modified xsi:type="dcterms:W3CDTF">2021-02-02T12:23:00Z</dcterms:modified>
</cp:coreProperties>
</file>